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spacing w:before="240" w:after="120"/>
        <w:jc w:val="center"/>
        <w:rPr/>
      </w:pPr>
      <w:r>
        <w:rPr/>
        <w:t>Az Adatbázis alapú rendszerek kurzus követelményei és tematikája</w:t>
      </w:r>
    </w:p>
    <w:p>
      <w:pPr>
        <w:pStyle w:val="Heading2"/>
        <w:widowControl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widowControl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Gyakorlat</w:t>
      </w:r>
    </w:p>
    <w:p>
      <w:pPr>
        <w:pStyle w:val="Heading3"/>
        <w:widowControl/>
        <w:numPr>
          <w:ilvl w:val="2"/>
          <w:numId w:val="3"/>
        </w:numPr>
        <w:ind w:firstLine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Óraterv (2 óra)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kezdsnlkl"/>
        <w:numPr>
          <w:ilvl w:val="0"/>
          <w:numId w:val="4"/>
        </w:numPr>
        <w:rPr/>
      </w:pPr>
      <w:r>
        <w:rPr/>
        <w:t>Követelmények, projektötletek</w:t>
      </w:r>
    </w:p>
    <w:p>
      <w:pPr>
        <w:pStyle w:val="Bekezdsnlkl"/>
        <w:numPr>
          <w:ilvl w:val="0"/>
          <w:numId w:val="4"/>
        </w:numPr>
        <w:rPr/>
      </w:pPr>
      <w:r>
        <w:rPr/>
        <w:t>hxxx azonosítók begyűjtése. SSADM, diagramtervező programok használata (Dia)</w:t>
      </w:r>
    </w:p>
    <w:p>
      <w:pPr>
        <w:pStyle w:val="Bekezdsnlkl"/>
        <w:numPr>
          <w:ilvl w:val="0"/>
          <w:numId w:val="4"/>
        </w:numPr>
        <w:rPr/>
      </w:pPr>
      <w:r>
        <w:rPr/>
        <w:t>SSADM gyakorlás. Munkacsoportok megalakítása (a csapatvezető jelentkezik feladatra és megjelöli a társait.). Csapatok megalakítása.</w:t>
      </w:r>
    </w:p>
    <w:p>
      <w:pPr>
        <w:pStyle w:val="Bekezdsnlkl"/>
        <w:numPr>
          <w:ilvl w:val="0"/>
          <w:numId w:val="4"/>
        </w:numPr>
        <w:rPr/>
      </w:pPr>
      <w:r>
        <w:rPr/>
        <w:t>Oracle ismerkedés SQL Developer környezetben. Oracle demó adatbázis megismerése és lekérdezése. Csatlakozás Oracle adatbázishoz JDBC-vel, valamint PHP-ben.</w:t>
      </w:r>
    </w:p>
    <w:p>
      <w:pPr>
        <w:pStyle w:val="Bekezdsnlkl"/>
        <w:numPr>
          <w:ilvl w:val="0"/>
          <w:numId w:val="4"/>
        </w:numPr>
        <w:rPr/>
      </w:pPr>
      <w:r>
        <w:rPr/>
        <w:t xml:space="preserve">PL/SQL ismerkedés példák alapján (projekt adatbázis táblák beküldése </w:t>
      </w:r>
      <w:r>
        <w:rPr>
          <w:rFonts w:cs="Times New Roman" w:ascii="Times New Roman" w:hAnsi="Times New Roman"/>
        </w:rPr>
        <w:t>scriptekkel (.sql fájl).</w:t>
      </w:r>
      <w:r>
        <w:rPr/>
        <w:t>).</w:t>
      </w:r>
    </w:p>
    <w:p>
      <w:pPr>
        <w:pStyle w:val="Bekezdsnlkl"/>
        <w:numPr>
          <w:ilvl w:val="0"/>
          <w:numId w:val="4"/>
        </w:numPr>
        <w:rPr/>
      </w:pPr>
      <w:r>
        <w:rPr/>
        <w:t>PL/SQL gyakorlás.</w:t>
      </w:r>
    </w:p>
    <w:p>
      <w:pPr>
        <w:pStyle w:val="Bekezdsnlkl"/>
        <w:numPr>
          <w:ilvl w:val="0"/>
          <w:numId w:val="4"/>
        </w:numPr>
        <w:rPr/>
      </w:pPr>
      <w:r>
        <w:rPr>
          <w:b/>
          <w:bCs/>
          <w:i w:val="false"/>
          <w:iCs w:val="false"/>
        </w:rPr>
        <w:t>1. ZH</w:t>
      </w:r>
      <w:r>
        <w:rPr>
          <w:i w:val="false"/>
          <w:iCs w:val="false"/>
        </w:rPr>
        <w:t xml:space="preserve">: PL/SQL (1 óra, 10 pont) </w:t>
      </w:r>
      <w:r>
        <w:rPr>
          <w:b/>
          <w:bCs/>
          <w:i w:val="false"/>
          <w:iCs w:val="false"/>
        </w:rPr>
        <w:t>Dok</w:t>
      </w:r>
      <w:r>
        <w:rPr>
          <w:b/>
          <w:bCs/>
        </w:rPr>
        <w:t>umentáció és adatbázisterv bemutatása az óra hátralevő részében</w:t>
      </w:r>
      <w:r>
        <w:rPr/>
        <w:t xml:space="preserve"> (dokumentáció = az SSADM terv számítógéppel szerkesztett PDF formátumban) </w:t>
      </w:r>
      <w:r>
        <w:rPr>
          <w:rFonts w:cs="Times New Roman" w:ascii="Times New Roman" w:hAnsi="Times New Roman"/>
        </w:rPr>
        <w:t>adatbázist létrehozó scriptekkel (ha van változás). A csapatvezető adja be a feladatot, megjelöli a munkák felosztását a csapaton belül</w:t>
      </w:r>
      <w:r>
        <w:rPr/>
        <w:t>.</w:t>
      </w:r>
    </w:p>
    <w:p>
      <w:pPr>
        <w:pStyle w:val="Bekezdsnlkl"/>
        <w:numPr>
          <w:ilvl w:val="0"/>
          <w:numId w:val="4"/>
        </w:numPr>
        <w:rPr/>
      </w:pPr>
      <w:r>
        <w:rPr/>
        <w:t>Oracle triggerek.</w:t>
      </w:r>
    </w:p>
    <w:p>
      <w:pPr>
        <w:pStyle w:val="Bekezdsnlkl"/>
        <w:numPr>
          <w:ilvl w:val="0"/>
          <w:numId w:val="4"/>
        </w:numPr>
        <w:rPr/>
      </w:pPr>
      <w:r>
        <w:rPr/>
        <w:t xml:space="preserve">Oracle triggerek gyakorlása. </w:t>
      </w:r>
    </w:p>
    <w:p>
      <w:pPr>
        <w:pStyle w:val="Bekezdsnlkl"/>
        <w:numPr>
          <w:ilvl w:val="0"/>
          <w:numId w:val="4"/>
        </w:numPr>
        <w:rPr/>
      </w:pPr>
      <w:r>
        <w:rPr>
          <w:b/>
          <w:bCs/>
        </w:rPr>
        <w:t>2. ZH:</w:t>
      </w:r>
      <w:r>
        <w:rPr/>
        <w:t xml:space="preserve"> Triggerek (1óra, 10 pont). Az óra hátralevő részében: </w:t>
      </w:r>
      <w:r>
        <w:rPr>
          <w:b/>
          <w:bCs/>
        </w:rPr>
        <w:t>Projektmunka helyzetjelentés: adatlekérés bemutatása grafikus felhasználói felületen.</w:t>
      </w:r>
    </w:p>
    <w:p>
      <w:pPr>
        <w:pStyle w:val="Bekezdsnlkl"/>
        <w:numPr>
          <w:ilvl w:val="0"/>
          <w:numId w:val="4"/>
        </w:numPr>
        <w:rPr>
          <w:i/>
          <w:i/>
          <w:iCs/>
        </w:rPr>
      </w:pPr>
      <w:r>
        <w:rPr>
          <w:i/>
          <w:iCs/>
        </w:rPr>
        <w:t>Tavaszi szünet.</w:t>
      </w:r>
    </w:p>
    <w:p>
      <w:pPr>
        <w:pStyle w:val="Bekezdsnlkl"/>
        <w:numPr>
          <w:ilvl w:val="0"/>
          <w:numId w:val="4"/>
        </w:numPr>
        <w:rPr/>
      </w:pPr>
      <w:r>
        <w:rPr/>
        <w:t>Projekmunkák fejlesztése az órán. Projektmunkák bemutatása +2 pontért a gyakorlatvezető által megjelölt időpontban (jelentkezés szükséges). A csütörtök délutáni órák dékeáni szünet miatt elmaradnak.</w:t>
      </w:r>
    </w:p>
    <w:p>
      <w:pPr>
        <w:pStyle w:val="Bekezdsnlkl"/>
        <w:numPr>
          <w:ilvl w:val="0"/>
          <w:numId w:val="4"/>
        </w:numPr>
        <w:rPr/>
      </w:pPr>
      <w:r>
        <w:rPr>
          <w:i w:val="false"/>
          <w:iCs w:val="false"/>
        </w:rPr>
        <w:t>Projektmunkák fejlesztése az órán.</w:t>
      </w:r>
      <w:r>
        <w:rPr>
          <w:i/>
          <w:iCs/>
        </w:rPr>
        <w:t xml:space="preserve"> </w:t>
      </w:r>
      <w:r>
        <w:rPr/>
        <w:t>Projektmunkák bemutatása a gyakorlatvezető által megjelölt időpontban + 1 pontért (jelentkezés szükséges).</w:t>
      </w:r>
    </w:p>
    <w:p>
      <w:pPr>
        <w:pStyle w:val="Bekezdsnlkl"/>
        <w:numPr>
          <w:ilvl w:val="0"/>
          <w:numId w:val="4"/>
        </w:numPr>
        <w:rPr/>
      </w:pPr>
      <w:r>
        <w:rPr>
          <w:b/>
          <w:bCs/>
        </w:rPr>
        <w:t>Projektmunkák bemutatása.</w:t>
      </w:r>
    </w:p>
    <w:p>
      <w:pPr>
        <w:pStyle w:val="Bekezdsnlkl"/>
        <w:numPr>
          <w:ilvl w:val="0"/>
          <w:numId w:val="4"/>
        </w:numPr>
        <w:rPr/>
      </w:pPr>
      <w:r>
        <w:rPr>
          <w:b/>
          <w:bCs/>
        </w:rPr>
        <w:t>Projektmunkák bemutatása,</w:t>
      </w:r>
      <w:r>
        <w:rPr/>
        <w:t xml:space="preserve"> jegyek lezárása.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rPr/>
      </w:pPr>
      <w:r>
        <w:rPr>
          <w:rFonts w:cs="Times New Roman" w:ascii="Times New Roman" w:hAnsi="Times New Roman"/>
        </w:rPr>
        <w:t xml:space="preserve">Javító ZH-ra az utolsó előadás idejében kerül sor a 15. héten. A ZH pótlása csak orvosi igazolással lehetséges az utolsó szorgalmi héten a gyakorlat időpontjában és csak egyik ZH pótolható. Aki bizonytalan, hogy kell-e javítót írnia, az írja meg a javítót, amely pontszáma csak abban az esetben lesz érvényes, ha a pótló és megírt ZH pontszáma nem éri el a 10 pontot. </w:t>
      </w:r>
    </w:p>
    <w:p>
      <w:pPr>
        <w:pStyle w:val="Heading3"/>
        <w:numPr>
          <w:ilvl w:val="2"/>
          <w:numId w:val="3"/>
        </w:numPr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numPr>
          <w:ilvl w:val="2"/>
          <w:numId w:val="3"/>
        </w:numPr>
        <w:ind w:firstLine="567"/>
        <w:rPr/>
      </w:pPr>
      <w:r>
        <w:rPr>
          <w:rFonts w:cs="Times New Roman" w:ascii="Times New Roman" w:hAnsi="Times New Roman"/>
        </w:rPr>
        <w:t>Határidők összefoglalása (nappali tagozaton):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Feladatválasztás, csapatalakítás: </w:t>
      </w:r>
      <w:r>
        <w:rPr>
          <w:rFonts w:cs="Times New Roman" w:ascii="Times New Roman" w:hAnsi="Times New Roman"/>
          <w:b/>
          <w:bCs/>
        </w:rPr>
        <w:t>február 23. (vasárnap). 23:55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Az adatbázist létrehozó szkriptek első beadása: </w:t>
      </w:r>
      <w:r>
        <w:rPr>
          <w:rFonts w:cs="Times New Roman" w:ascii="Times New Roman" w:hAnsi="Times New Roman"/>
          <w:b/>
          <w:bCs/>
        </w:rPr>
        <w:t>március 8. (vasárnap) 23:55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A dokumentáció (SSADM) első beadása: </w:t>
      </w:r>
      <w:r>
        <w:rPr>
          <w:rFonts w:cs="Times New Roman" w:ascii="Times New Roman" w:hAnsi="Times New Roman"/>
          <w:b/>
          <w:bCs/>
        </w:rPr>
        <w:t>március 8. (vasárnap) 23:55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b/>
          <w:bCs/>
        </w:rPr>
        <w:t xml:space="preserve">7. héten </w:t>
      </w:r>
      <w:r>
        <w:rPr>
          <w:b/>
          <w:bCs/>
        </w:rPr>
        <w:t>a</w:t>
      </w:r>
      <w:r>
        <w:rPr>
          <w:b/>
          <w:bCs/>
        </w:rPr>
        <w:t xml:space="preserve"> rendszerterv és az adatbázis bemutatása a </w:t>
      </w:r>
      <w:r>
        <w:rPr>
          <w:rFonts w:cs="Times New Roman" w:ascii="Times New Roman" w:hAnsi="Times New Roman"/>
          <w:b/>
          <w:bCs/>
        </w:rPr>
        <w:t>gyakorlat időpontjában</w:t>
      </w:r>
      <w:r>
        <w:rPr>
          <w:b/>
          <w:bCs/>
        </w:rPr>
        <w:t xml:space="preserve">. 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b/>
          <w:bCs/>
        </w:rPr>
        <w:t>10. héten</w:t>
      </w:r>
      <w:r>
        <w:rPr/>
        <w:t xml:space="preserve"> </w:t>
      </w:r>
      <w:r>
        <w:rPr>
          <w:b/>
          <w:bCs/>
        </w:rPr>
        <w:t xml:space="preserve">egy adat lekérés bemutatása grafikus felületen keresztül a </w:t>
      </w:r>
      <w:r>
        <w:rPr>
          <w:rFonts w:cs="Times New Roman" w:ascii="Times New Roman" w:hAnsi="Times New Roman"/>
          <w:b/>
          <w:bCs/>
        </w:rPr>
        <w:t>gyakorlat időpontjában</w:t>
      </w:r>
      <w:r>
        <w:rPr/>
        <w:t xml:space="preserve">. 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A projektmunkák végleges leadása: </w:t>
      </w:r>
      <w:r>
        <w:rPr>
          <w:rFonts w:cs="Times New Roman" w:ascii="Times New Roman" w:hAnsi="Times New Roman"/>
          <w:b/>
          <w:bCs/>
        </w:rPr>
        <w:t>május 3. (vasárnap) 23:55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  <w:b/>
          <w:bCs/>
        </w:rPr>
        <w:t>14. és 15. héten</w:t>
      </w:r>
      <w:r>
        <w:rPr>
          <w:rFonts w:cs="Times New Roman" w:ascii="Times New Roman" w:hAnsi="Times New Roman"/>
        </w:rPr>
        <w:t xml:space="preserve"> projektmunkák bemutatása </w:t>
      </w:r>
      <w:r>
        <w:rPr>
          <w:rFonts w:cs="Times New Roman" w:ascii="Times New Roman" w:hAnsi="Times New Roman"/>
          <w:b/>
          <w:bCs/>
        </w:rPr>
        <w:t>a gyakorlat időpontjában</w:t>
      </w:r>
      <w:r>
        <w:rPr>
          <w:b/>
          <w:bCs/>
        </w:rPr>
        <w:t>.</w:t>
      </w:r>
    </w:p>
    <w:p>
      <w:pPr>
        <w:pStyle w:val="F"/>
        <w:widowControl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  <w:t>ZH-k: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1. ZH: a 7. szorgalmi héten (március 16-17 között) a gyakorlat időpontjában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2. ZH: a 10. szorgalmi héten (április 6-9 között) a gyakorlat időpontjában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Javító ZH: a 15. szorgalmi héten, az előadás időpontjában. </w:t>
      </w:r>
    </w:p>
    <w:p>
      <w:pPr>
        <w:pStyle w:val="F"/>
        <w:widowControl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A gyakorlati jegy beírása: május 17 péntek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widowControl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Az Adatbázis alapú rendszerek kurzus teljesítése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widowControl/>
        <w:numPr>
          <w:ilvl w:val="2"/>
          <w:numId w:val="3"/>
        </w:numPr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gyakorlat teljesítésének feltételei</w:t>
      </w:r>
    </w:p>
    <w:p>
      <w:pPr>
        <w:pStyle w:val="F"/>
        <w:rPr/>
      </w:pPr>
      <w:r>
        <w:rPr/>
      </w:r>
    </w:p>
    <w:p>
      <w:pPr>
        <w:pStyle w:val="F"/>
        <w:rPr/>
      </w:pPr>
      <w:r>
        <w:rPr/>
        <w:t xml:space="preserve">A gyakorlat látogatása kötelező. Kettőnél több gyakorlatról való igazolatlan hiányzás esetén a gyakorlat nem teljesített. Igazolt hiányzás esetén a hallgató köteles az igazolást a hiányzását követő első gyakorlaton bemutatni az oktatónak. </w:t>
      </w:r>
      <w:r>
        <w:rPr>
          <w:rFonts w:cs="Times New Roman" w:ascii="Times New Roman" w:hAnsi="Times New Roman"/>
        </w:rPr>
        <w:t>A hallgató a félév során pontokat gyűjt a következő módon:</w:t>
      </w:r>
    </w:p>
    <w:p>
      <w:pPr>
        <w:pStyle w:val="F"/>
        <w:widowControl/>
        <w:rPr/>
      </w:pPr>
      <w:r>
        <w:rPr/>
        <w:t>1. Két (levelezőn egy) zárthelyi dolgozatra összesen legfeljebb 20 pont kapható. Egy javító ZH írható a teljes anyagból, ekkor azonban a ZH-kra együtt már csak legfeljebb 10 pont adható (vagyis a hallgató sikeres javítás esetén a ZH-kra összesen 10 pontot kaphat. Ha a javító ZH-n pontszáma 10 pontnál kevesebb, a gyakorlat nem teljesített).</w:t>
      </w:r>
    </w:p>
    <w:p>
      <w:pPr>
        <w:pStyle w:val="F"/>
        <w:widowControl/>
        <w:rPr/>
      </w:pPr>
      <w:r>
        <w:rPr>
          <w:rFonts w:cs="Times New Roman" w:ascii="Times New Roman" w:hAnsi="Times New Roman"/>
        </w:rPr>
        <w:t>2. A hallgatók csoportmunkában kidolgoznak egy-egy teljes adatbázis-alkalmazást az SSADM tervezéstől a számítógépes implementációig. A projektmunkára személyenként legfeljebb 20 pont adható. A projektmunka nem pótolható vagy javítható a végső bemutatás után. A projekt mérföldköveit a megadott határidőig be kell mutatni, különben a csapat minden tagja hiányos mérföldkövenként 4-4 büntetőpontokat kap.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Órai munka: a félév során PL/SQL és Triggerek témakörökből tartott gyakorló órákon témakörönként legfeljebb 1-1 pontot lehet szerezni órai munkával.</w:t>
      </w:r>
    </w:p>
    <w:p>
      <w:pPr>
        <w:pStyle w:val="Helykihagys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lykihagys"/>
        <w:rPr/>
      </w:pPr>
      <w:r>
        <w:rPr>
          <w:rFonts w:cs="Times New Roman" w:ascii="Times New Roman" w:hAnsi="Times New Roman"/>
          <w:b/>
          <w:bCs/>
          <w:i/>
          <w:iCs/>
        </w:rPr>
        <w:t>A gyakorlat értékelése elégtelen, ha a ZH-k összpontszáma 10-nél kevesebb, VAGY a projektmunka egy főre jutó pontszáma 10-nél kevesebb.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Egyébként az értékelés a gyakorlaton szerzett pontszám alapján történik, vagyis az órai munkáért járó pontszám is beszámít a végső pontszámba: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20-24 pont: elégséges,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25-29 pont: közepes,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30-34 pont: jó,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35-40 pont: jeles.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numPr>
          <w:ilvl w:val="2"/>
          <w:numId w:val="3"/>
        </w:numPr>
        <w:ind w:firstLine="567"/>
        <w:rPr/>
      </w:pPr>
      <w:r>
        <w:rPr/>
        <w:t>Projektmunka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/>
        <w:t>A hallgatók csoportmunkában kidolgoznak egy-egy teljes adatbázis alkalmazást az SSADM tervezéstől a számítógépes implementációig.</w:t>
      </w:r>
      <w:r>
        <w:rPr>
          <w:i/>
        </w:rPr>
        <w:t xml:space="preserve"> </w:t>
      </w:r>
      <w:r>
        <w:rPr/>
        <w:t xml:space="preserve">2-3 fős csoportok lehetnek (levelezőn 1 fős is megengedett).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</w:rPr>
        <w:t>Platform:</w:t>
      </w:r>
      <w:r>
        <w:rPr>
          <w:rFonts w:cs="Times New Roman" w:ascii="Times New Roman" w:hAnsi="Times New Roman"/>
        </w:rPr>
        <w:t xml:space="preserve"> </w:t>
      </w:r>
      <w:r>
        <w:rPr/>
        <w:t>Oracle.</w:t>
      </w:r>
      <w:r>
        <w:rPr>
          <w:rFonts w:cs="Times New Roman" w:ascii="Times New Roman" w:hAnsi="Times New Roman"/>
        </w:rPr>
        <w:t xml:space="preserve"> Ettől eltérni csak kivételes esetben, a gyakorlatvezető előzetes engedélyével lehet (pl. levelező hallgató MS SQL Server projekten dolgozik, stb.) Access és MySQL nem választható.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A projektmunkához kapcsolódóan egy számítógéppel készített tervezési dokumentáció készül. Az alkalmazást a hallgató személyesen mutatja be a gyakorlatvezetőnek, aki annak eredetiségét is ellenőrzi szakmai részletekre való rákérdezéssel.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Minimális elvárások a dokumentációval kapcsolatban: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/>
        <w:t>A dokumentáció számítógéppel készített, szerkesztett dokumentum.</w:t>
      </w:r>
    </w:p>
    <w:p>
      <w:pPr>
        <w:pStyle w:val="Normal"/>
        <w:numPr>
          <w:ilvl w:val="0"/>
          <w:numId w:val="6"/>
        </w:numPr>
        <w:rPr/>
      </w:pPr>
      <w:r>
        <w:rPr/>
        <w:t>Szöveges feladatleírás, követelmény katalógus</w:t>
      </w:r>
    </w:p>
    <w:p>
      <w:pPr>
        <w:pStyle w:val="Normal"/>
        <w:numPr>
          <w:ilvl w:val="0"/>
          <w:numId w:val="6"/>
        </w:numPr>
        <w:rPr/>
      </w:pPr>
      <w:r>
        <w:rPr/>
        <w:t>Adatfolyam diagramok (logikai és fizikai adatfolyam diagram legalább 1. és 2. szinten)</w:t>
      </w:r>
    </w:p>
    <w:p>
      <w:pPr>
        <w:pStyle w:val="Normal"/>
        <w:numPr>
          <w:ilvl w:val="0"/>
          <w:numId w:val="6"/>
        </w:numPr>
        <w:rPr/>
      </w:pPr>
      <w:r>
        <w:rPr/>
        <w:t>Egyedmodell, E-K diagram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Funkció meghatározás </w:t>
      </w:r>
      <w:r>
        <w:rPr>
          <w:b/>
          <w:bCs/>
        </w:rPr>
        <w:t>vagy</w:t>
      </w:r>
      <w:r>
        <w:rPr/>
        <w:t xml:space="preserve"> egyed-esemény mátrix </w:t>
      </w:r>
      <w:r>
        <w:rPr>
          <w:b/>
          <w:bCs/>
        </w:rPr>
        <w:t>vagy</w:t>
      </w:r>
      <w:r>
        <w:rPr/>
        <w:t xml:space="preserve"> szerep-funkció mátrix</w:t>
      </w:r>
    </w:p>
    <w:p>
      <w:pPr>
        <w:pStyle w:val="Normal"/>
        <w:numPr>
          <w:ilvl w:val="0"/>
          <w:numId w:val="6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Adatmodellezés és relációs adatelemzés (E-K diagram, E-K diagram leképezése, normalizálás, adattáblák leírása)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Minimális elvárások az alkalmazással kapcsolatosan:</w:t>
      </w:r>
    </w:p>
    <w:p>
      <w:pPr>
        <w:pStyle w:val="Normal"/>
        <w:rPr/>
      </w:pPr>
      <w:r>
        <w:rPr/>
      </w:r>
    </w:p>
    <w:tbl>
      <w:tblPr>
        <w:tblW w:w="8831" w:type="dxa"/>
        <w:jc w:val="left"/>
        <w:tblInd w:w="-9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00"/>
        <w:gridCol w:w="1511"/>
        <w:gridCol w:w="1511"/>
        <w:gridCol w:w="1608"/>
      </w:tblGrid>
      <w:tr>
        <w:trPr/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 fős projekt</w:t>
            </w:r>
          </w:p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(levelező)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fős projekt</w:t>
            </w:r>
          </w:p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fős projekt</w:t>
            </w:r>
          </w:p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 xml:space="preserve">Összefüggő adattáblák száma </w:t>
            </w:r>
            <w:r>
              <w:rPr>
                <w:rFonts w:cs="Times New Roman" w:ascii="Times New Roman" w:hAnsi="Times New Roman"/>
                <w:i/>
                <w:iCs/>
              </w:rPr>
              <w:t>(t)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6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8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 xml:space="preserve">Adatrekordok száma </w:t>
            </w:r>
            <w:r>
              <w:rPr>
                <w:rFonts w:cs="Times New Roman" w:ascii="Times New Roman" w:hAnsi="Times New Roman"/>
                <w:i/>
                <w:iCs/>
              </w:rPr>
              <w:t>(r)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50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100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150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Lekérdezések száma, amely legalább két tábla összekapcsolását, ezen kívül csoportosítást összesítőfüggvénnyel, és/vagy alkérdést tartalmaz. </w:t>
            </w:r>
            <w:r>
              <w:rPr>
                <w:rFonts w:cs="Times New Roman" w:ascii="Times New Roman" w:hAnsi="Times New Roman"/>
                <w:i/>
                <w:iCs/>
              </w:rPr>
              <w:t>(q)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6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legalább 9</w:t>
            </w:r>
          </w:p>
        </w:tc>
      </w:tr>
      <w:tr>
        <w:trPr>
          <w:trHeight w:val="415" w:hRule="atLeast"/>
        </w:trPr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/>
              <w:t>Alkalmazás</w:t>
            </w:r>
          </w:p>
        </w:tc>
        <w:tc>
          <w:tcPr>
            <w:tcW w:w="46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Adatfelvitel, módosítás, törlés és adatok lekérdezése grafikus felhasználói felületen keresztül.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2"/>
        <w:numPr>
          <w:ilvl w:val="1"/>
          <w:numId w:val="2"/>
        </w:numPr>
        <w:rPr/>
      </w:pPr>
      <w:r>
        <w:rPr/>
        <w:t>A dokumentáció és a program értékelése</w:t>
      </w:r>
    </w:p>
    <w:p>
      <w:pPr>
        <w:pStyle w:val="F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5" w:type="dxa"/>
        <w:jc w:val="left"/>
        <w:tblInd w:w="0" w:type="dxa"/>
        <w:tblCellMar>
          <w:top w:w="55" w:type="dxa"/>
          <w:left w:w="51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153"/>
        <w:gridCol w:w="1926"/>
        <w:gridCol w:w="1935"/>
        <w:gridCol w:w="1810"/>
        <w:gridCol w:w="1821"/>
      </w:tblGrid>
      <w:tr>
        <w:trPr>
          <w:cantSplit w:val="true"/>
        </w:trPr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  <w:u w:val="single"/>
              </w:rPr>
              <w:t>Dokumentáció</w:t>
            </w:r>
          </w:p>
          <w:p>
            <w:pPr>
              <w:pStyle w:val="TableContents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Hiányos</w:t>
            </w:r>
          </w:p>
        </w:tc>
        <w:tc>
          <w:tcPr>
            <w:tcW w:w="55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Megfelelő</w:t>
            </w:r>
          </w:p>
        </w:tc>
      </w:tr>
      <w:tr>
        <w:trPr>
          <w:cantSplit w:val="true"/>
        </w:trPr>
        <w:tc>
          <w:tcPr>
            <w:tcW w:w="215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Gyenge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Közepes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Jó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Specifikáció és követelmény katalógus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hiányzik a specifikáció vagy a követelmény katalógus.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dokumentáció tartalmazza a specifikációt és a követelmény katalógust, de az nem tükrözi kellően a megoldandó feladatot.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specifikáció és a követelmény katalógus fontosabb funkciókat tartalmaz.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specifikáció és a követelmény katalógus és a specifikáció kellően részletes és tükrözi a megoldandó feladatot.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Adatfolyam diagramok</w:t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(legalább 1. és 2. szintű logikai és fizikai adatfolyam diagram)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hiányzik a logikai és a fizikai adatfolyam diagram.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vagy a logikai vagy a fizikai adatfolyam diagram szerepel a dokumentációban, de </w:t>
            </w:r>
            <w:r>
              <w:rPr>
                <w:rFonts w:eastAsia="Times New Roman" w:cs="Times New Roman" w:ascii="Times New Roman" w:hAnsi="Times New Roman"/>
                <w:szCs w:val="20"/>
              </w:rPr>
              <w:t>súlyos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0"/>
              </w:rPr>
              <w:t>elvi hibákat tartalmat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hibás.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vagy a logikai, vagy a fizikai diagram készült csak el és az jó.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 logikai és a fizikai adatfolyam diagram is elkészült, de </w:t>
            </w:r>
            <w:r>
              <w:rPr>
                <w:rFonts w:eastAsia="Times New Roman" w:cs="Times New Roman" w:ascii="Times New Roman" w:hAnsi="Times New Roman"/>
                <w:szCs w:val="20"/>
              </w:rPr>
              <w:t>több hiba is van benne.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logikai és fizikai adatfolyam diagramok is szerepelnek a dokumentációban és azok elvétve tarlamaznak csak hibát.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 xml:space="preserve">Adatfolyam diagramok </w:t>
            </w: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 xml:space="preserve">igényessége, </w:t>
            </w: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kidolgozottsága</w:t>
            </w: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, kreativitása.</w:t>
            </w:r>
          </w:p>
        </w:tc>
        <w:tc>
          <w:tcPr>
            <w:tcW w:w="567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az adatfolyam diagram kielégíti az elvárásokat, de egyedi ötletet, gondolatot nem tartalmaz. 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az adatfolyam diagram túlságosan leegyszerűsített, pedig a feladat több lehetőséget is kínálna. 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az adatfolyam diagram egyediséget, a szoksásos megoldásokon túlmutató ötletet,  tartalmaz. </w:t>
              <w:br/>
              <w:t>Ha az adatfolyam diagram a 2. szintnél magasabb szinten is kidolgozott, a legtöbb olyan folyamatnál, ahol indokolt.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Egyedmodell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hiányzik az egyedmodell a dokumentációból.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egyedmodell nem számítógéppel készített diagram.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szerepel az egyedmodell a dokumentációban, de a jelölés-rendszere hibás.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egyedmodell jó, vagy legfeljebb apró hibákat tartalmaz. Ha az egyedmodell túlságosan leegyszerűsített.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egyedmodell kidolgozott és legfeljebb elvétve tartalmaz hibákat.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Egyed-kapcsolat diagram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hiányzik az egyed-kapcsolat diagram a dokumentációból.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egyed-kapcsolat diagram nem számítógéppel készített diagram.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szerepel az egyed-kapcsolat diagram a dokumentációban, de </w:t>
            </w:r>
            <w:r>
              <w:rPr>
                <w:rFonts w:eastAsia="Times New Roman" w:cs="Times New Roman" w:ascii="Times New Roman" w:hAnsi="Times New Roman"/>
                <w:szCs w:val="20"/>
              </w:rPr>
              <w:t>súlyos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hib</w:t>
            </w:r>
            <w:r>
              <w:rPr>
                <w:rFonts w:eastAsia="Times New Roman" w:cs="Times New Roman" w:ascii="Times New Roman" w:hAnsi="Times New Roman"/>
                <w:szCs w:val="20"/>
              </w:rPr>
              <w:t>ákat tartalmaz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Cs w:val="20"/>
              </w:rPr>
              <w:t>(Pl. hibásan jelölt szimbólumok, hiányos szimbólumok).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az egyed-kapcsolat diagram jó, </w:t>
            </w:r>
            <w:r>
              <w:rPr>
                <w:rFonts w:eastAsia="Times New Roman" w:cs="Times New Roman" w:ascii="Times New Roman" w:hAnsi="Times New Roman"/>
                <w:szCs w:val="20"/>
              </w:rPr>
              <w:t>de nem eléggé kidolgozott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Cs w:val="20"/>
              </w:rPr>
              <w:t>és így is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legfeljebb egy-két apró hibát tartalmaz.</w:t>
              <w:br/>
            </w:r>
            <w:r>
              <w:rPr>
                <w:rFonts w:eastAsia="Times New Roman" w:cs="Times New Roman" w:ascii="Times New Roman" w:hAnsi="Times New Roman"/>
                <w:szCs w:val="20"/>
              </w:rPr>
              <w:t>(pl. kulcsok, külső kulcsok)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E-K diagram kidolgozott és legfeljebb elvétve tartalmaz hibákat.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 xml:space="preserve">Egyed-kapcsolat diagram </w:t>
            </w: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összetettsége, átgondoltsága.</w:t>
            </w:r>
          </w:p>
        </w:tc>
        <w:tc>
          <w:tcPr>
            <w:tcW w:w="567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egyed-kapcsolat diagram nem túl részletes. Ha az egyed-kapcsolat diagram nem tartalmaz kidolgozott és jól átgondolt relációkat.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egyed-kapcsolat diagram már részleteiben mutatja az adatokat és a köztük lévő relációkat.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 xml:space="preserve">Relációs adatelemzés </w:t>
              <w:br/>
              <w:t>(E-K diagram leképezése, normalizálás legalább 3NF-ig)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hiányzik a relációs adatelemzés a dokumentációból, vagy van olyan relációséma, amely nincs 2NF-ben sem. 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szerepel a relációs adatelemzés a dokumentációban, de a redundancia csak 2NF-ig lett vizsgálva és normalizálva.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 relációs sémák többsége 3NF-ben van, de hibákat tartalmaz. 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jc w:val="both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relációs sémák értelmes módon 3NF-ig vannak normalizálva.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Funkció meghatározás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funkció-meghatározás nem szerepel a dokumentációban.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funkciómeghatározás elnagyolt vagy jelentős mértékben hibás.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funkció-meghatározás a fontosabb funkciókra készült csak el és legfeljebb apró hibákat tartalmaz.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funkcióleírás alapos és legfeljebb apróbb hibákat tartalmaz.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Egyed-esemény mátrix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egyed-esemény mátrix nem szerepel a dokumentációban vagy szerepel, de komoly hiányosságokat vagy elvi hibákat tartalmaz.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az egyed- esemény mátrix elnagyolt vagy jelentős hibákat tartalmaz. 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egyed-esemény mátrix megfelelő és legfeljebb csak elvétve tartalmaz hibákat.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az egyed-esemény mátrix átgondolt, részletes és legfeljebb csak elvétve tartalmaz hibákat.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Szerep-funkció mátrix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szerep-funkció mátrix nem szerepel a dokumentációban vagy szerepel, de komoly hiányosságokat vagy elvi hibákat tartalmaz.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szerep-funkció mátrix elnagyolt, vagy komoly hibákat, hiányosságokat tartalmaz.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megvalósítás  nincs összhangban a mátrixxal.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szerep-funkció mátrix megfelelő, legfeljebb csak elvétve tartalmaz hibákat, hiányosságokat.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szerep-funkció mátrix átgondolt, részletes legfeljebb csak elvétve tartalmaz hibákat.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Képernyőtervek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nem szerepelnek képernyőtervek a dokumentációban.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képernyőtervek nem számítógéppel szerkesztett ábrák.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Ha a képernyőtervek elnagyoltak dokumentációban vagy nem felelnek meg az alkalmazás grafikus felületének. 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képernyőtervek kellően részletesek a dokumentá-cióban, de nem felelnek meg az alkalmazás grafikus felületének.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képernyőtervek kellően részletesek a dokumentáció-ban, és megfelelnek meg az alkalmazás grafikus felületének.</w:t>
            </w:r>
          </w:p>
        </w:tc>
      </w:tr>
      <w:tr>
        <w:trPr>
          <w:cantSplit w:val="true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</w:rPr>
              <w:t>Menütervek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nem szerepelnek menütervek a dokumentációban.</w:t>
            </w:r>
          </w:p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menütervek nem számítógéppel szerkesztett ábrák.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menütervek elnagyoltak a dokumentációban vagy nem felelnek meg az alkalmazás menüszerkezeté-nek.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menütervek megfelelőek a dokumentá-cióban, de nem felelnek meg az alkalmazás menüszerke-zetének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>Ha a menütervek kellően részletesek a dokumentáció-ban, és megfelelnek meg az alkalmazás grafikus menüszerkezeté-nek.</w:t>
            </w:r>
          </w:p>
        </w:tc>
      </w:tr>
    </w:tbl>
    <w:p>
      <w:pPr>
        <w:pStyle w:val="F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"/>
        <w:widowControl/>
        <w:ind w:hanging="0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5"/>
        <w:gridCol w:w="1928"/>
        <w:gridCol w:w="1930"/>
      </w:tblGrid>
      <w:tr>
        <w:trPr/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Adatbázis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Hiányos</w:t>
            </w:r>
          </w:p>
        </w:tc>
        <w:tc>
          <w:tcPr>
            <w:tcW w:w="5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Megfelelő</w:t>
            </w:r>
          </w:p>
        </w:tc>
      </w:tr>
      <w:tr>
        <w:trPr/>
        <w:tc>
          <w:tcPr>
            <w:tcW w:w="19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Gyenge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Közepes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Jó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Táblák száma (t)</w:t>
              <w:br/>
              <w:br/>
            </w:r>
            <w:r>
              <w:rPr>
                <w:b/>
                <w:bCs/>
                <w:sz w:val="20"/>
                <w:szCs w:val="20"/>
              </w:rPr>
              <w:t>1 fős csapat: t=4</w:t>
              <w:br/>
              <w:t>2 fős csapat: t=6</w:t>
              <w:br/>
              <w:t>3 fős csapat: t=8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nincs legalább </w:t>
            </w:r>
            <w:r>
              <w:rPr>
                <w:i/>
                <w:iCs/>
              </w:rPr>
              <w:t>t</w:t>
            </w:r>
            <w:r>
              <w:rPr/>
              <w:t xml:space="preserve"> darab összefüggő tábla az adatbázisban.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t</w:t>
            </w:r>
            <w:r>
              <w:rPr/>
              <w:t xml:space="preserve"> darab összefüggő tábla az adatbázisban, de ez éppen a minimális elvárásokat teljesíti. Ha megvalósítás nincs összhangban az adatbázistervvel.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1.5*t</w:t>
            </w:r>
            <w:r>
              <w:rPr/>
              <w:t xml:space="preserve"> összefüggő tábla az adatbázisban és ez összhangban az adatbázis tervvel.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2*t</w:t>
            </w:r>
            <w:r>
              <w:rPr/>
              <w:t xml:space="preserve"> tábla az adatbázisban és azok összhangban vannak az adatbázis tervvel.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Rekordok száma (r)</w:t>
              <w:br/>
              <w:br/>
            </w:r>
            <w:r>
              <w:rPr>
                <w:b/>
                <w:bCs/>
                <w:sz w:val="20"/>
                <w:szCs w:val="20"/>
              </w:rPr>
              <w:t>1 fős csapat: r=50</w:t>
              <w:br/>
              <w:t>2 fős csapat: r=100</w:t>
              <w:br/>
              <w:t>3 fős csapat: r=150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nincs legalább </w:t>
            </w:r>
            <w:r>
              <w:rPr>
                <w:i/>
                <w:iCs/>
              </w:rPr>
              <w:t>r</w:t>
            </w:r>
            <w:r>
              <w:rPr/>
              <w:t xml:space="preserve"> rekord az adatbázisban. Ha a feltöltött rekordok nem alkalmasak az alkalmazás funkcionális bemutatására.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r</w:t>
            </w:r>
            <w:r>
              <w:rPr/>
              <w:t xml:space="preserve"> rekord az adatbázisban, de a feltöltött rekordok nem alkalmasak az alkalmazás funkcionális bemutatására.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r</w:t>
            </w:r>
            <w:r>
              <w:rPr/>
              <w:t xml:space="preserve"> rekord az adatbázisban és azok alkalmasak az alkalmazás funkcionális bemutatására.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 xml:space="preserve">1,5*r </w:t>
            </w:r>
            <w:r>
              <w:rPr/>
              <w:t>rekord az adatbázisban és azok alkalmasak az alkalmazás funkcionális bemutatására.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Integritás ellenőrzés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egyáltalán nincs integritás ellenőrzés megvalósítva az adatbázisban.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csak néhány táblára van megvalósítva az integritás ellenőrzés, de jóval többre lenne szükség. Ha  az integritás ellenőr-zés legalább a táblák felére meg van valósítva, de nem működik rendesen.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legalább a táblák felére meg van valósítva az integritás ellenőr-zés és működik is.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minden táblára meg van valósítva az integritás ellenőrzés és működik is.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Nemtriviális lekérdezés (q)</w:t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 fős csapat: q=3</w:t>
              <w:br/>
              <w:t>2 fős csapat: q=6</w:t>
              <w:br/>
              <w:t>3 fős csapat: q=9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csak egyszerű (egy táblára vonatkozó) lekérdezések vannak.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olyan lekérdezés, amely tartalmazza két tábla összekapcsolását, de nincs benne csoportosítás összesítő függvénnyel, sem alkérdés. Ha legfeljebb </w:t>
            </w:r>
            <w:r>
              <w:rPr>
                <w:i/>
                <w:iCs/>
              </w:rPr>
              <w:t>q</w:t>
            </w:r>
            <w:r>
              <w:rPr/>
              <w:t xml:space="preserve"> nemtriviális lekérdezés van az adatbázishoz.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q</w:t>
            </w:r>
            <w:r>
              <w:rPr/>
              <w:t xml:space="preserve"> olyan lekérdezés, amely tartalmazza két tábla összekapcsolását, ezen kívül van benne csoportosítás összesítő függvénnyel vagy alkérdés.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2*q</w:t>
            </w:r>
            <w:r>
              <w:rPr/>
              <w:t xml:space="preserve"> olyan lekérdezés, amely tartalmazza két tábla összekapcsolását, ezen kívül van benne csoportosítás összesítő függvénnyel vagy alkérdés.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Triggerek</w:t>
              <w:br/>
            </w:r>
            <w:r>
              <w:rPr>
                <w:b w:val="false"/>
                <w:bCs w:val="false"/>
              </w:rPr>
              <w:t>n: csapatlétszám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nincsenek triggerek az adatbázisban.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csak számlálóhoz beállított triggerek vannak.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legfeljebb </w:t>
            </w:r>
            <w:r>
              <w:rPr>
                <w:i/>
                <w:iCs/>
              </w:rPr>
              <w:t>n</w:t>
            </w:r>
            <w:r>
              <w:rPr>
                <w:i w:val="false"/>
                <w:iCs w:val="false"/>
              </w:rPr>
              <w:t xml:space="preserve"> </w:t>
            </w:r>
            <w:r>
              <w:rPr/>
              <w:t xml:space="preserve">nem számláló funkciót ellátó trigger van az adatbázisban. 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n</w:t>
            </w:r>
            <w:r>
              <w:rPr/>
              <w:t xml:space="preserve"> nem számláló funkciót ellátó trigger az adatbázisban.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Tárolt eljárások és függvények</w:t>
            </w:r>
          </w:p>
          <w:p>
            <w:pPr>
              <w:pStyle w:val="TableContents"/>
              <w:rPr/>
            </w:pPr>
            <w:r>
              <w:rPr/>
              <w:t>n: csapatlétszám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nincsenek tárolt eljárások/függvé-nyek az adatbázisban.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nincs legalább </w:t>
            </w:r>
            <w:r>
              <w:rPr>
                <w:i/>
                <w:iCs/>
              </w:rPr>
              <w:t>n</w:t>
            </w:r>
            <w:r>
              <w:rPr/>
              <w:t xml:space="preserve"> tárolt eljárás/függvény az adatbázisban.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legalább </w:t>
            </w:r>
            <w:r>
              <w:rPr>
                <w:i/>
                <w:iCs/>
              </w:rPr>
              <w:t>n</w:t>
            </w:r>
            <w:r>
              <w:rPr/>
              <w:t xml:space="preserve"> tárolt eljárás/függvény az adatbázisban.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van </w:t>
            </w:r>
            <w:r>
              <w:rPr>
                <w:i/>
                <w:iCs/>
              </w:rPr>
              <w:t>n-</w:t>
            </w:r>
            <w:r>
              <w:rPr>
                <w:i w:val="false"/>
                <w:iCs w:val="false"/>
              </w:rPr>
              <w:t>nél</w:t>
            </w:r>
            <w:r>
              <w:rPr>
                <w:i/>
                <w:iCs/>
              </w:rPr>
              <w:t xml:space="preserve"> </w:t>
            </w:r>
            <w:r>
              <w:rPr>
                <w:i w:val="false"/>
                <w:iCs w:val="false"/>
              </w:rPr>
              <w:t>több</w:t>
            </w:r>
            <w:r>
              <w:rPr/>
              <w:t xml:space="preserve"> tárolt eljárás/függvény az adatbázisban.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5"/>
        <w:gridCol w:w="1928"/>
        <w:gridCol w:w="1930"/>
      </w:tblGrid>
      <w:tr>
        <w:trPr/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Alkalmazás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Hiányos</w:t>
            </w:r>
          </w:p>
        </w:tc>
        <w:tc>
          <w:tcPr>
            <w:tcW w:w="5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Megfelelő</w:t>
            </w:r>
          </w:p>
        </w:tc>
      </w:tr>
      <w:tr>
        <w:trPr/>
        <w:tc>
          <w:tcPr>
            <w:tcW w:w="19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Gyenge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Közepes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Jó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Grafikus felület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az alkalmazás nem rendelkezik grafikus felülettel.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az alkalmazás puritán grafikus felülettel rendelkezik és legfeljebb csak az adatok listázására alkalmas.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az alkalmazásban adatfelvitel, módosítás és törlés csak korlátozottan van megvalósítva. </w:t>
            </w:r>
          </w:p>
          <w:p>
            <w:pPr>
              <w:pStyle w:val="TableContents"/>
              <w:rPr/>
            </w:pPr>
            <w:r>
              <w:rPr/>
              <w:t>Az adatok listázása a funkcionalitásnak megfelelően működik.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a grafikus felületen keresztül jól használható és funkcionálisan megfelelő az adatok felvitele, módosítása és törlése. </w:t>
            </w:r>
          </w:p>
          <w:p>
            <w:pPr>
              <w:pStyle w:val="TableContents"/>
              <w:rPr/>
            </w:pPr>
            <w:r>
              <w:rPr/>
              <w:t>Az adatok listázása minden igényt kielégítően működik. Látványos kiegészítők (grafikonok, jelentések, stb.) is megjelennek az alkalmazásban.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Funkcionalitás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az alkalmazás nem tartalmazza a követelmény katalógusban felsorolt funkciók felét sem. Ha az alkalmazás megvalósítása jelentős mértékben eltér a rendszertervtől.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Ha az alkalmazás a követelmény katalógusban felsorolt funkcióknak legfeljebb felét teljesíti és a megvalósítás a rendszertervnek megfelel. </w:t>
            </w:r>
          </w:p>
          <w:p>
            <w:pPr>
              <w:pStyle w:val="TableContents"/>
              <w:rPr/>
            </w:pPr>
            <w:r>
              <w:rPr/>
              <w:t>Ha a megvalósított funkciók eltérnek a rendszertervtől.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az alkalmazás teljesíti a követelmény katalógusban felsorolt funkciókat és a megvalósítás a rendszertervnek is megfelel.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 az alkalmazás teljesíti a követelmény katalógusban felsorolt funkciókat, azok megvalósítása a rendszertervnek megfelel és a felhasználó kényelmét szolgálja.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A pontszám meghatározása:</w:t>
      </w:r>
    </w:p>
    <w:p>
      <w:pPr>
        <w:pStyle w:val="Normal"/>
        <w:rPr/>
      </w:pPr>
      <w:r>
        <w:rPr/>
      </w:r>
    </w:p>
    <w:p>
      <w:pPr>
        <w:pStyle w:val="F"/>
        <w:widowControl/>
        <w:ind w:hanging="0"/>
        <w:rPr/>
      </w:pPr>
      <w:r>
        <w:rPr>
          <w:rFonts w:cs="Times New Roman" w:ascii="Times New Roman" w:hAnsi="Times New Roman"/>
        </w:rPr>
        <w:t>A csoportok az alábbi két értékelési módból választhatnak:</w:t>
      </w:r>
    </w:p>
    <w:p>
      <w:pPr>
        <w:pStyle w:val="F"/>
        <w:widowControl/>
        <w:rPr/>
      </w:pPr>
      <w:r>
        <w:rPr>
          <w:rFonts w:cs="Times New Roman" w:ascii="Times New Roman" w:hAnsi="Times New Roman"/>
        </w:rPr>
        <w:t>a) A csoport tagjai közösen dolgoznak, minden tag ugyanannyi százalékot kap.</w:t>
      </w:r>
    </w:p>
    <w:p>
      <w:pPr>
        <w:pStyle w:val="F"/>
        <w:widowControl/>
        <w:rPr/>
      </w:pPr>
      <w:r>
        <w:rPr>
          <w:rFonts w:cs="Times New Roman" w:ascii="Times New Roman" w:hAnsi="Times New Roman"/>
        </w:rPr>
        <w:t>b) A csoport tagjai felosztják a munkát, értékelés egyénenként.</w:t>
      </w:r>
    </w:p>
    <w:p>
      <w:pPr>
        <w:pStyle w:val="F"/>
        <w:widowControl/>
        <w:rPr/>
      </w:pPr>
      <w:r>
        <w:rPr/>
      </w:r>
    </w:p>
    <w:p>
      <w:pPr>
        <w:pStyle w:val="Normal"/>
        <w:rPr/>
      </w:pPr>
      <w:r>
        <w:rPr/>
        <w:t xml:space="preserve">A pontozás tekintetében az </w:t>
      </w:r>
      <w:r>
        <w:rPr>
          <w:color w:val="000000"/>
        </w:rPr>
        <w:t>alábbi</w:t>
      </w:r>
      <w:r>
        <w:rPr/>
        <w:t xml:space="preserve"> táblázat mérvadó: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16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74"/>
        <w:gridCol w:w="1512"/>
        <w:gridCol w:w="3959"/>
      </w:tblGrid>
      <w:tr>
        <w:trPr/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  <w:b/>
              </w:rPr>
              <w:t>Teljesítmény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A pontszámításnál 5%-onként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</w:rPr>
              <w:t>n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 pontot kell számolni a projektre, ahol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</w:rPr>
              <w:t>n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 a csapatlétszámot jelöli.</w:t>
            </w:r>
          </w:p>
        </w:tc>
      </w:tr>
      <w:tr>
        <w:trPr/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Dokumentáció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Adatbázis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50%</w:t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Alkalmazás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20%</w:t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  <w:b/>
              </w:rPr>
              <w:t>Összesen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>
                <w:rFonts w:cs="Times New Roman" w:ascii="Times New Roman" w:hAnsi="Times New Roman"/>
                <w:b/>
              </w:rPr>
              <w:t>100%</w:t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F"/>
              <w:widowControl/>
              <w:ind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1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929"/>
        <w:gridCol w:w="1929"/>
        <w:gridCol w:w="1929"/>
        <w:gridCol w:w="1929"/>
        <w:gridCol w:w="1929"/>
      </w:tblGrid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Dokumentáció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Hiányos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Gyenge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Közepes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Jó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Specifikáció és követelmény katalógus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Adatfolyam diagramok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(legalább 1. és 2. szintű logikai és fizikai adatfolyam diagram)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Adatfolyam diagram igényessége, összetettsége és kreativitása.</w:t>
            </w:r>
          </w:p>
        </w:tc>
        <w:tc>
          <w:tcPr>
            <w:tcW w:w="57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Egyedmodell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Egyed-kapcsolat diagram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Egyed-kapcsolat diagram összetettsége, átgondoltsága.</w:t>
            </w:r>
          </w:p>
        </w:tc>
        <w:tc>
          <w:tcPr>
            <w:tcW w:w="57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Relációs adatelemzés</w:t>
              <w:br/>
              <w:t>(E-K diagram leképezése, normalizálás legalább 3NF-ig)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Funkció meghatározás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Egyed-esemény mátrix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Szerep-funkció mátrix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Képernyőtervek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>
        <w:trPr>
          <w:cantSplit w:val="true"/>
        </w:trPr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Menütervek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5"/>
        <w:gridCol w:w="1928"/>
        <w:gridCol w:w="1930"/>
      </w:tblGrid>
      <w:tr>
        <w:trPr/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Adatbázis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Hiányos</w:t>
            </w:r>
          </w:p>
        </w:tc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Gyenge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Közepes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Jó</w:t>
            </w:r>
          </w:p>
        </w:tc>
      </w:tr>
      <w:tr>
        <w:trPr/>
        <w:tc>
          <w:tcPr>
            <w:tcW w:w="19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Táblák száma (t)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Rekordok száma (r)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Integritás ellenőrzés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Nemtriviális lekérdezés (q)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Triggerek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Tárolt eljárások és függvények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5"/>
        <w:gridCol w:w="1928"/>
        <w:gridCol w:w="1930"/>
      </w:tblGrid>
      <w:tr>
        <w:trPr/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Alkalmazás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Hiányos</w:t>
            </w:r>
          </w:p>
        </w:tc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Gyenge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Közepes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Jó</w:t>
            </w:r>
          </w:p>
        </w:tc>
      </w:tr>
      <w:tr>
        <w:trPr/>
        <w:tc>
          <w:tcPr>
            <w:tcW w:w="19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Grafikus felület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Funkcionalitás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Értékelési szempontok a zárthelyi dolgozattal kapcsolatban</w:t>
      </w:r>
    </w:p>
    <w:p>
      <w:pPr>
        <w:pStyle w:val="Heading2"/>
        <w:numPr>
          <w:ilvl w:val="1"/>
          <w:numId w:val="2"/>
        </w:numPr>
        <w:rPr/>
      </w:pPr>
      <w:r>
        <w:rPr/>
      </w:r>
    </w:p>
    <w:p>
      <w:pPr>
        <w:pStyle w:val="Normal"/>
        <w:numPr>
          <w:ilvl w:val="0"/>
          <w:numId w:val="7"/>
        </w:numPr>
        <w:rPr/>
      </w:pPr>
      <w:r>
        <w:rPr/>
        <w:t>Maximális pontszám jár a feladatra, ha a megoldás helyes.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Részpontszám jár a feladatra, ha a megoldás apróbb hibákat tartalmaz. </w:t>
      </w:r>
    </w:p>
    <w:p>
      <w:pPr>
        <w:pStyle w:val="Normal"/>
        <w:numPr>
          <w:ilvl w:val="0"/>
          <w:numId w:val="7"/>
        </w:numPr>
        <w:rPr/>
      </w:pPr>
      <w:r>
        <w:rPr/>
        <w:t>0 pont jár a feladatra, ha a megoldás nem a kiírt feladatot oldja meg, vagy súlyos szintaktikai hibákat tartalmaz (pl. a kulcsszavak rossz sorrenben vannak).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>
          <w:rFonts w:ascii="Times New Roman" w:hAnsi="Times New Roman" w:cs="Times New Roman"/>
        </w:rPr>
      </w:pPr>
      <w:r>
        <w:rPr/>
        <w:t>Az előadás teljesítésének feltételei</w:t>
      </w:r>
    </w:p>
    <w:p>
      <w:pPr>
        <w:pStyle w:val="Helykihagys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t>Az előadás anyagából a hallgatók írásban vizsgáznak, amelyen max. 40 pont érhető el. Csak az vizsgázhat, aki a gyakorlatot teljesítette.</w:t>
      </w:r>
    </w:p>
    <w:p>
      <w:pPr>
        <w:pStyle w:val="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vizsga értékelése: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0-19 pont: elégtelen,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20-24 pont: elégséges,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25-29 pont: közepes,</w:t>
      </w:r>
    </w:p>
    <w:p>
      <w:pPr>
        <w:pStyle w:val="Helykihagys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30-34 pont: jó,</w:t>
      </w:r>
    </w:p>
    <w:p>
      <w:pPr>
        <w:pStyle w:val="Helykihagys"/>
        <w:rPr/>
      </w:pPr>
      <w:r>
        <w:rPr>
          <w:rFonts w:cs="Times New Roman" w:ascii="Times New Roman" w:hAnsi="Times New Roman"/>
        </w:rPr>
        <w:t>35-40 pont: jeles.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i/>
        <w:b w:val="false"/>
        <w:iCs/>
        <w:bCs w:val="false"/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qFormat/>
    <w:pPr>
      <w:widowControl w:val="false"/>
      <w:numPr>
        <w:ilvl w:val="1"/>
        <w:numId w:val="1"/>
      </w:numPr>
      <w:jc w:val="center"/>
      <w:outlineLvl w:val="1"/>
    </w:pPr>
    <w:rPr>
      <w:rFonts w:ascii="Times;Times New Roman" w:hAnsi="Times;Times New Roman" w:cs="Times;Times New Roman"/>
      <w:b/>
      <w:sz w:val="28"/>
      <w:szCs w:val="20"/>
    </w:rPr>
  </w:style>
  <w:style w:type="paragraph" w:styleId="Heading3">
    <w:name w:val="Heading 3"/>
    <w:basedOn w:val="Normal"/>
    <w:qFormat/>
    <w:pPr>
      <w:widowControl w:val="false"/>
      <w:numPr>
        <w:ilvl w:val="2"/>
        <w:numId w:val="1"/>
      </w:numPr>
      <w:spacing w:before="140" w:after="0"/>
      <w:ind w:firstLine="567"/>
      <w:outlineLvl w:val="2"/>
    </w:pPr>
    <w:rPr>
      <w:rFonts w:ascii="Times;Times New Roman" w:hAnsi="Times;Times New Roman" w:cs="Times;Times New Roman"/>
      <w:b/>
      <w:sz w:val="26"/>
      <w:szCs w:val="20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 w:val="false"/>
      <w:bCs w:val="false"/>
      <w:i/>
      <w:iCs/>
      <w:strike w:val="false"/>
      <w:dstrike w:val="false"/>
      <w:color w:val="00000A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;Arial Unicode MS"/>
      <w:color w:val="00000A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ListLabel1">
    <w:name w:val="ListLabel 1"/>
    <w:qFormat/>
    <w:rPr>
      <w:rFonts w:cs="Times New Roman"/>
      <w:b w:val="false"/>
      <w:bCs w:val="false"/>
      <w:i/>
      <w:iCs/>
      <w:strike w:val="false"/>
      <w:dstrike w:val="false"/>
      <w:color w:val="00000A"/>
    </w:rPr>
  </w:style>
  <w:style w:type="character" w:styleId="ListLabel2">
    <w:name w:val="ListLabel 2"/>
    <w:qFormat/>
    <w:rPr>
      <w:rFonts w:ascii="Times New Roman" w:hAnsi="Times New Roman" w:cs="OpenSymbol;Arial Unicode MS"/>
      <w:color w:val="00000A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  <w:color w:val="00000A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  <w:color w:val="00000A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Times New Roman" w:hAnsi="Times New Roman"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Times New Roman"/>
      <w:b w:val="false"/>
      <w:bCs w:val="false"/>
      <w:i/>
      <w:iCs/>
      <w:strike w:val="false"/>
      <w:dstrike w:val="false"/>
      <w:color w:val="00000A"/>
    </w:rPr>
  </w:style>
  <w:style w:type="character" w:styleId="ListLabel30">
    <w:name w:val="ListLabel 30"/>
    <w:qFormat/>
    <w:rPr>
      <w:rFonts w:ascii="Times New Roman" w:hAnsi="Times New Roman" w:cs="OpenSymbol;Arial Unicode MS"/>
      <w:color w:val="00000A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  <w:color w:val="00000A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  <w:color w:val="00000A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"/>
      <w:b w:val="false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ascii="Times New Roman" w:hAnsi="Times New Roman"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cs="OpenSymbol;Arial Unicode MS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  <w:b w:val="false"/>
      <w:bCs w:val="false"/>
      <w:i/>
      <w:iCs/>
      <w:strike w:val="false"/>
      <w:dstrike w:val="false"/>
      <w:color w:val="00000A"/>
    </w:rPr>
  </w:style>
  <w:style w:type="character" w:styleId="ListLabel67">
    <w:name w:val="ListLabel 67"/>
    <w:qFormat/>
    <w:rPr>
      <w:rFonts w:cs="OpenSymbol;Arial Unicode MS"/>
      <w:color w:val="00000A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  <w:color w:val="00000A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  <w:color w:val="00000A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"/>
      <w:b w:val="false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lykihagys" w:customStyle="1">
    <w:name w:val="hely kihagyás"/>
    <w:qFormat/>
    <w:pPr>
      <w:widowControl w:val="false"/>
      <w:suppressAutoHyphens w:val="true"/>
      <w:bidi w:val="0"/>
      <w:ind w:firstLine="567"/>
      <w:jc w:val="both"/>
    </w:pPr>
    <w:rPr>
      <w:rFonts w:ascii="Times;Times New Roman" w:hAnsi="Times;Times New Roman" w:eastAsia="Times New Roman" w:cs="Times;Times New Roman"/>
      <w:color w:val="auto"/>
      <w:kern w:val="2"/>
      <w:sz w:val="24"/>
      <w:szCs w:val="20"/>
      <w:lang w:val="hu-HU" w:eastAsia="zh-CN" w:bidi="ar-SA"/>
    </w:rPr>
  </w:style>
  <w:style w:type="paragraph" w:styleId="F" w:customStyle="1">
    <w:name w:val="F"/>
    <w:qFormat/>
    <w:pPr>
      <w:widowControl w:val="false"/>
      <w:suppressAutoHyphens w:val="true"/>
      <w:bidi w:val="0"/>
      <w:spacing w:lineRule="exact" w:line="288"/>
      <w:ind w:firstLine="567"/>
      <w:jc w:val="both"/>
    </w:pPr>
    <w:rPr>
      <w:rFonts w:ascii="Times;Times New Roman" w:hAnsi="Times;Times New Roman" w:eastAsia="Times New Roman" w:cs="Times;Times New Roman"/>
      <w:color w:val="auto"/>
      <w:kern w:val="2"/>
      <w:sz w:val="24"/>
      <w:szCs w:val="20"/>
      <w:lang w:val="hu-HU" w:eastAsia="zh-CN" w:bidi="ar-SA"/>
    </w:rPr>
  </w:style>
  <w:style w:type="paragraph" w:styleId="Bekezdsnlkl" w:customStyle="1">
    <w:name w:val="bekezdés nélkül"/>
    <w:qFormat/>
    <w:pPr>
      <w:widowControl w:val="false"/>
      <w:suppressAutoHyphens w:val="true"/>
      <w:bidi w:val="0"/>
      <w:spacing w:lineRule="exact" w:line="288"/>
      <w:jc w:val="both"/>
    </w:pPr>
    <w:rPr>
      <w:rFonts w:ascii="Times;Times New Roman" w:hAnsi="Times;Times New Roman" w:eastAsia="Times New Roman" w:cs="Times;Times New Roman"/>
      <w:color w:val="auto"/>
      <w:kern w:val="2"/>
      <w:sz w:val="24"/>
      <w:szCs w:val="20"/>
      <w:lang w:val="hu-HU" w:eastAsia="zh-CN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2" w:customStyle="1">
    <w:name w:val="WW8Num2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Application>LibreOffice/6.2.2.2$Linux_X86_64 LibreOffice_project/20$Build-2</Application>
  <Pages>10</Pages>
  <Words>2331</Words>
  <Characters>14844</Characters>
  <CharactersWithSpaces>16857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2019-02-01T13:53:00Z</dcterms:created>
  <dc:creator>Windows-felhasználó</dc:creator>
  <dc:description/>
  <dc:language>hu-HU</dc:language>
  <cp:lastModifiedBy/>
  <dcterms:modified xsi:type="dcterms:W3CDTF">2020-02-04T09:56:04Z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